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8A227" w14:textId="66156E24" w:rsidR="00FC485A" w:rsidRPr="00E31495" w:rsidRDefault="00DD7C54" w:rsidP="001F21B3">
      <w:pPr>
        <w:jc w:val="center"/>
        <w:rPr>
          <w:b/>
          <w:bCs/>
          <w:u w:val="single"/>
        </w:rPr>
      </w:pPr>
      <w:r w:rsidRPr="00E31495">
        <w:rPr>
          <w:b/>
          <w:bCs/>
          <w:u w:val="single"/>
        </w:rPr>
        <w:t>Focus Care™ Skin Tech+ Range</w:t>
      </w:r>
    </w:p>
    <w:p w14:paraId="5F2F4DCB" w14:textId="34C8421C" w:rsidR="00DD7C54" w:rsidRDefault="00DD7C54"/>
    <w:p w14:paraId="54398971" w14:textId="3A6C5448" w:rsidR="00DD7C54" w:rsidRPr="009A7E59" w:rsidRDefault="00DD7C54" w:rsidP="009A7E59">
      <w:r w:rsidRPr="009A7E59">
        <w:t xml:space="preserve">This range is designed to be used in conjunction with our skincare products to help treat specific skin conditions on both the face and neck. </w:t>
      </w:r>
    </w:p>
    <w:p w14:paraId="531E8661" w14:textId="551623E2" w:rsidR="00DD7C54" w:rsidRPr="00DD7C54" w:rsidRDefault="00DD7C54" w:rsidP="00DD7C54"/>
    <w:p w14:paraId="519CA19E" w14:textId="0C390FD4" w:rsidR="00DD7C54" w:rsidRPr="00E31495" w:rsidRDefault="00E31495" w:rsidP="00DD7C54">
      <w:pPr>
        <w:rPr>
          <w:b/>
          <w:bCs/>
        </w:rPr>
      </w:pPr>
      <w:r>
        <w:rPr>
          <w:b/>
          <w:bCs/>
        </w:rPr>
        <w:t xml:space="preserve">Focus Care™ </w:t>
      </w:r>
      <w:r w:rsidR="00DD7C54" w:rsidRPr="00E31495">
        <w:rPr>
          <w:b/>
          <w:bCs/>
        </w:rPr>
        <w:t xml:space="preserve">Skin Tech+ </w:t>
      </w:r>
    </w:p>
    <w:p w14:paraId="6D3E1555" w14:textId="7581A6FC" w:rsidR="00DD7C54" w:rsidRPr="00E31495" w:rsidRDefault="00DD7C54" w:rsidP="00DD7C54">
      <w:pPr>
        <w:rPr>
          <w:b/>
          <w:bCs/>
        </w:rPr>
      </w:pPr>
      <w:r w:rsidRPr="00E31495">
        <w:rPr>
          <w:b/>
          <w:bCs/>
        </w:rPr>
        <w:t>Electro-Sonic D</w:t>
      </w:r>
      <w:r w:rsidR="00B94CBD" w:rsidRPr="00E31495">
        <w:rPr>
          <w:b/>
          <w:bCs/>
        </w:rPr>
        <w:t>F</w:t>
      </w:r>
      <w:r w:rsidRPr="00E31495">
        <w:rPr>
          <w:b/>
          <w:bCs/>
        </w:rPr>
        <w:t xml:space="preserve"> Mobile Device</w:t>
      </w:r>
    </w:p>
    <w:p w14:paraId="24203E95" w14:textId="77777777" w:rsidR="00DD7C54" w:rsidRPr="00DD7C54" w:rsidRDefault="00DD7C54" w:rsidP="00DD7C54"/>
    <w:p w14:paraId="01C53D0B" w14:textId="6FB38DDC" w:rsidR="00DD7C54" w:rsidRDefault="00DD7C54" w:rsidP="00DD7C54">
      <w:r w:rsidRPr="00DD7C54">
        <w:t>This handheld device combines two sophisticated technologies, low frequency sonophoresis (sound waves) and pulsed iontophoresis (electric current) designed to be used with specific Environ products to help deliver more essential nutrients to where the skin needs them most, making a lasting difference to the appearance of your skin.</w:t>
      </w:r>
    </w:p>
    <w:p w14:paraId="56562596" w14:textId="77777777" w:rsidR="00DD7C54" w:rsidRPr="00DD7C54" w:rsidRDefault="00DD7C54" w:rsidP="00DD7C54"/>
    <w:p w14:paraId="06C3767D" w14:textId="474C7E83" w:rsidR="00DD7C54" w:rsidRDefault="00DD7C54" w:rsidP="00DD7C54">
      <w:r w:rsidRPr="00DD7C54">
        <w:t>* The DF Mobile Device is not available in the USA.</w:t>
      </w:r>
    </w:p>
    <w:p w14:paraId="5C9E3969" w14:textId="77777777" w:rsidR="00DD7C54" w:rsidRPr="00DD7C54" w:rsidRDefault="00DD7C54" w:rsidP="00DD7C54"/>
    <w:p w14:paraId="3F327296" w14:textId="2C66410B" w:rsidR="00DD7C54" w:rsidRDefault="00DD7C54" w:rsidP="00DD7C54">
      <w:r>
        <w:t>Benefits:</w:t>
      </w:r>
    </w:p>
    <w:p w14:paraId="69DA1DBB" w14:textId="77777777" w:rsidR="00DD7C54" w:rsidRPr="00DD7C54" w:rsidRDefault="00DD7C54" w:rsidP="00DD7C54"/>
    <w:p w14:paraId="0D62CB86" w14:textId="06AC0037" w:rsidR="00DD7C54" w:rsidRDefault="00DD7C54" w:rsidP="00DD7C54">
      <w:r w:rsidRPr="00DD7C54">
        <w:t>Together with topical Environ products, this electro-sonic device helps to:</w:t>
      </w:r>
    </w:p>
    <w:p w14:paraId="0F90F67B" w14:textId="77777777" w:rsidR="00DD7C54" w:rsidRPr="00DD7C54" w:rsidRDefault="00DD7C54" w:rsidP="00DD7C54"/>
    <w:p w14:paraId="22267DCB" w14:textId="77777777" w:rsidR="00DD7C54" w:rsidRPr="00DD7C54" w:rsidRDefault="00DD7C54" w:rsidP="00DD7C54">
      <w:pPr>
        <w:pStyle w:val="ListParagraph"/>
        <w:numPr>
          <w:ilvl w:val="0"/>
          <w:numId w:val="5"/>
        </w:numPr>
      </w:pPr>
      <w:r w:rsidRPr="00DD7C54">
        <w:t>Enhance the absorption and benefits of topical Environ products.</w:t>
      </w:r>
    </w:p>
    <w:p w14:paraId="39B48B5F" w14:textId="77777777" w:rsidR="00DD7C54" w:rsidRPr="00DD7C54" w:rsidRDefault="00DD7C54" w:rsidP="00DD7C54">
      <w:pPr>
        <w:pStyle w:val="ListParagraph"/>
        <w:numPr>
          <w:ilvl w:val="0"/>
          <w:numId w:val="5"/>
        </w:numPr>
      </w:pPr>
      <w:r w:rsidRPr="00DD7C54">
        <w:t>Improve the skin’s overall health and wellbeing as well as its complexion, texture and radiance.</w:t>
      </w:r>
    </w:p>
    <w:p w14:paraId="5E537EF2" w14:textId="77777777" w:rsidR="00DD7C54" w:rsidRPr="00DD7C54" w:rsidRDefault="00DD7C54" w:rsidP="00DD7C54">
      <w:pPr>
        <w:pStyle w:val="ListParagraph"/>
        <w:numPr>
          <w:ilvl w:val="0"/>
          <w:numId w:val="5"/>
        </w:numPr>
      </w:pPr>
      <w:r w:rsidRPr="00DD7C54">
        <w:t>For more youthfully radiant-looking skin use the device with our </w:t>
      </w:r>
      <w:hyperlink r:id="rId5" w:tgtFrame="_blank" w:history="1">
        <w:r w:rsidRPr="00DD7C54">
          <w:rPr>
            <w:rStyle w:val="Hyperlink"/>
          </w:rPr>
          <w:t>Concentrated Retinol Se</w:t>
        </w:r>
        <w:r w:rsidRPr="00DD7C54">
          <w:rPr>
            <w:rStyle w:val="Hyperlink"/>
          </w:rPr>
          <w:t>r</w:t>
        </w:r>
        <w:r w:rsidRPr="00DD7C54">
          <w:rPr>
            <w:rStyle w:val="Hyperlink"/>
          </w:rPr>
          <w:t>ums.</w:t>
        </w:r>
      </w:hyperlink>
    </w:p>
    <w:p w14:paraId="4439F609" w14:textId="77777777" w:rsidR="00DD7C54" w:rsidRPr="00DD7C54" w:rsidRDefault="00DD7C54" w:rsidP="00DD7C54">
      <w:pPr>
        <w:pStyle w:val="ListParagraph"/>
        <w:numPr>
          <w:ilvl w:val="0"/>
          <w:numId w:val="5"/>
        </w:numPr>
      </w:pPr>
      <w:r w:rsidRPr="00DD7C54">
        <w:t>For an even better, younger-looking skin use the device with our </w:t>
      </w:r>
      <w:hyperlink r:id="rId6" w:tgtFrame="_blank" w:history="1">
        <w:r w:rsidRPr="00DD7C54">
          <w:rPr>
            <w:rStyle w:val="Hyperlink"/>
          </w:rPr>
          <w:t xml:space="preserve">Tri-Peptide Complex+ </w:t>
        </w:r>
        <w:proofErr w:type="spellStart"/>
        <w:r w:rsidRPr="00DD7C54">
          <w:rPr>
            <w:rStyle w:val="Hyperlink"/>
          </w:rPr>
          <w:t>Avance</w:t>
        </w:r>
        <w:proofErr w:type="spellEnd"/>
        <w:r w:rsidRPr="00DD7C54">
          <w:rPr>
            <w:rStyle w:val="Hyperlink"/>
          </w:rPr>
          <w:t xml:space="preserve"> Elixir</w:t>
        </w:r>
      </w:hyperlink>
    </w:p>
    <w:p w14:paraId="7EA0953A" w14:textId="77777777" w:rsidR="00DD7C54" w:rsidRPr="00DD7C54" w:rsidRDefault="00DD7C54" w:rsidP="00DD7C54">
      <w:pPr>
        <w:pStyle w:val="ListParagraph"/>
        <w:numPr>
          <w:ilvl w:val="0"/>
          <w:numId w:val="5"/>
        </w:numPr>
      </w:pPr>
      <w:r w:rsidRPr="00DD7C54">
        <w:t>To assist in the reduction of the appearance of frown lines and for a smoother, younger-looking use the device with our </w:t>
      </w:r>
      <w:hyperlink r:id="rId7" w:tgtFrame="_blank" w:history="1">
        <w:r w:rsidRPr="00DD7C54">
          <w:rPr>
            <w:rStyle w:val="Hyperlink"/>
          </w:rPr>
          <w:t>Peptide Enriched Frown Serum</w:t>
        </w:r>
      </w:hyperlink>
    </w:p>
    <w:p w14:paraId="7189C9BA" w14:textId="77777777" w:rsidR="00DD7C54" w:rsidRPr="00DD7C54" w:rsidRDefault="00DD7C54" w:rsidP="00DD7C54">
      <w:pPr>
        <w:pStyle w:val="ListParagraph"/>
        <w:numPr>
          <w:ilvl w:val="0"/>
          <w:numId w:val="5"/>
        </w:numPr>
      </w:pPr>
      <w:r w:rsidRPr="00DD7C54">
        <w:t>For beautifully hydrated and plump-looking skin use the device with our </w:t>
      </w:r>
      <w:hyperlink r:id="rId8" w:tgtFrame="_blank" w:history="1">
        <w:r w:rsidRPr="00DD7C54">
          <w:rPr>
            <w:rStyle w:val="Hyperlink"/>
          </w:rPr>
          <w:t>HA Intensive Hydrating Serum.</w:t>
        </w:r>
      </w:hyperlink>
    </w:p>
    <w:p w14:paraId="4E0CE7EB" w14:textId="77777777" w:rsidR="00DD7C54" w:rsidRPr="00DD7C54" w:rsidRDefault="00DD7C54" w:rsidP="00DD7C54">
      <w:pPr>
        <w:pStyle w:val="ListParagraph"/>
        <w:numPr>
          <w:ilvl w:val="0"/>
          <w:numId w:val="5"/>
        </w:numPr>
      </w:pPr>
      <w:r w:rsidRPr="00DD7C54">
        <w:t>For more relieved and soothed-looking skin use the device with the </w:t>
      </w:r>
      <w:hyperlink r:id="rId9" w:tgtFrame="_blank" w:history="1">
        <w:r w:rsidRPr="00DD7C54">
          <w:rPr>
            <w:rStyle w:val="Hyperlink"/>
          </w:rPr>
          <w:t>Vita-Enriched Colostrum Gel.</w:t>
        </w:r>
      </w:hyperlink>
    </w:p>
    <w:p w14:paraId="602A0C3E" w14:textId="21308311" w:rsidR="00DD7C54" w:rsidRDefault="00DD7C54" w:rsidP="00DD7C54">
      <w:pPr>
        <w:pStyle w:val="ListParagraph"/>
        <w:numPr>
          <w:ilvl w:val="0"/>
          <w:numId w:val="5"/>
        </w:numPr>
      </w:pPr>
      <w:r w:rsidRPr="00DD7C54">
        <w:t>To assist in the reduction of the appearance of a double-chin use the device with our </w:t>
      </w:r>
      <w:hyperlink r:id="rId10" w:tgtFrame="_blank" w:history="1">
        <w:r w:rsidRPr="00DD7C54">
          <w:rPr>
            <w:rStyle w:val="Hyperlink"/>
          </w:rPr>
          <w:t>Body Profile.</w:t>
        </w:r>
      </w:hyperlink>
    </w:p>
    <w:p w14:paraId="5D20EDF4" w14:textId="77777777" w:rsidR="00DD7C54" w:rsidRPr="00DD7C54" w:rsidRDefault="00DD7C54" w:rsidP="00DD7C54">
      <w:pPr>
        <w:pStyle w:val="ListParagraph"/>
      </w:pPr>
    </w:p>
    <w:p w14:paraId="4824999D" w14:textId="77777777" w:rsidR="00DD7C54" w:rsidRPr="00DD7C54" w:rsidRDefault="00E31495" w:rsidP="00DD7C54">
      <w:hyperlink r:id="rId11" w:tgtFrame="_blank" w:history="1">
        <w:r w:rsidR="00DD7C54" w:rsidRPr="00DD7C54">
          <w:rPr>
            <w:rStyle w:val="Hyperlink"/>
          </w:rPr>
          <w:t>Introducing the Electro-Sonic DF Mobile Device</w:t>
        </w:r>
      </w:hyperlink>
    </w:p>
    <w:p w14:paraId="2E56640C" w14:textId="77777777" w:rsidR="00DD7C54" w:rsidRPr="00DD7C54" w:rsidRDefault="00DD7C54" w:rsidP="00DD7C54"/>
    <w:p w14:paraId="1AE63574" w14:textId="0420F5FC" w:rsidR="00DD7C54" w:rsidRDefault="00DD7C54" w:rsidP="00DD7C54">
      <w:r>
        <w:t>How to use:</w:t>
      </w:r>
    </w:p>
    <w:p w14:paraId="7F898056" w14:textId="77777777" w:rsidR="00E31495" w:rsidRDefault="00E31495" w:rsidP="00DD7C54"/>
    <w:p w14:paraId="4348F9C0" w14:textId="46C1FBD0" w:rsidR="00DD7C54" w:rsidRPr="00DD7C54" w:rsidRDefault="00DD7C54" w:rsidP="00DD7C54">
      <w:pPr>
        <w:pStyle w:val="ListParagraph"/>
        <w:numPr>
          <w:ilvl w:val="0"/>
          <w:numId w:val="4"/>
        </w:numPr>
      </w:pPr>
      <w:r w:rsidRPr="00DD7C54">
        <w:t>Pre-cleanse, cleanse and tone your skin with your preferred Environ products.</w:t>
      </w:r>
    </w:p>
    <w:p w14:paraId="61A208F9" w14:textId="77777777" w:rsidR="00DD7C54" w:rsidRPr="00DD7C54" w:rsidRDefault="00DD7C54" w:rsidP="00DD7C54">
      <w:pPr>
        <w:pStyle w:val="ListParagraph"/>
        <w:numPr>
          <w:ilvl w:val="0"/>
          <w:numId w:val="4"/>
        </w:numPr>
      </w:pPr>
      <w:r w:rsidRPr="00DD7C54">
        <w:t>Dampen the conduction cloth and wrap it around the back of the device, ensuring that the cloth covers both metal panels and the palm of the hand makes contact with both panels. Cloth must be slightly damp, not wet.</w:t>
      </w:r>
    </w:p>
    <w:p w14:paraId="203F2A93" w14:textId="53558E1E" w:rsidR="00DD7C54" w:rsidRDefault="00DD7C54" w:rsidP="00DD7C54">
      <w:pPr>
        <w:pStyle w:val="ListParagraph"/>
        <w:numPr>
          <w:ilvl w:val="0"/>
          <w:numId w:val="4"/>
        </w:numPr>
      </w:pPr>
      <w:r w:rsidRPr="00DD7C54">
        <w:t>Apply the selected Environ product to the area of concern. The skin must remain constantly moist during the treatment, reapplication of the product may be necessary.</w:t>
      </w:r>
    </w:p>
    <w:p w14:paraId="143A04FF" w14:textId="26B8D694" w:rsidR="00DD7C54" w:rsidRDefault="00DD7C54" w:rsidP="00DD7C54"/>
    <w:p w14:paraId="32511561" w14:textId="77777777" w:rsidR="00DD7C54" w:rsidRPr="00DD7C54" w:rsidRDefault="00DD7C54" w:rsidP="00DD7C54">
      <w:pPr>
        <w:pStyle w:val="ListParagraph"/>
        <w:numPr>
          <w:ilvl w:val="0"/>
          <w:numId w:val="4"/>
        </w:numPr>
      </w:pPr>
      <w:r w:rsidRPr="00DD7C54">
        <w:lastRenderedPageBreak/>
        <w:t>Press the ON/OFF button for one second to switch the DF Mobile ON. By default, the device switches on P 1 (programme 1) and the indicator light shines blue.</w:t>
      </w:r>
    </w:p>
    <w:p w14:paraId="6BAE0B1E" w14:textId="77777777" w:rsidR="00DD7C54" w:rsidRPr="00DD7C54" w:rsidRDefault="00DD7C54" w:rsidP="00DD7C54">
      <w:pPr>
        <w:pStyle w:val="ListParagraph"/>
        <w:numPr>
          <w:ilvl w:val="0"/>
          <w:numId w:val="4"/>
        </w:numPr>
      </w:pPr>
      <w:r w:rsidRPr="00DD7C54">
        <w:t>Place the flat part of the Treatment Head onto the selected area and wait for a “beep” sound to indicate the start of the treatment. Hold the device in a static position until the next beep sound is heard (15 seconds), before moving it slightly – always slightly overlapping the previous position.</w:t>
      </w:r>
    </w:p>
    <w:p w14:paraId="0EED78C9" w14:textId="77777777" w:rsidR="00DD7C54" w:rsidRPr="00DD7C54" w:rsidRDefault="00DD7C54" w:rsidP="00DD7C54">
      <w:pPr>
        <w:pStyle w:val="ListParagraph"/>
        <w:numPr>
          <w:ilvl w:val="0"/>
          <w:numId w:val="4"/>
        </w:numPr>
      </w:pPr>
      <w:r w:rsidRPr="00DD7C54">
        <w:t>Repeat this until the focus area has been covered.</w:t>
      </w:r>
    </w:p>
    <w:p w14:paraId="473F664D" w14:textId="77777777" w:rsidR="00DD7C54" w:rsidRPr="00DD7C54" w:rsidRDefault="00DD7C54" w:rsidP="00DD7C54">
      <w:pPr>
        <w:pStyle w:val="ListParagraph"/>
        <w:numPr>
          <w:ilvl w:val="0"/>
          <w:numId w:val="4"/>
        </w:numPr>
      </w:pPr>
      <w:r w:rsidRPr="00DD7C54">
        <w:t>You may choose to have a more intensive session by repeating the process more than once, even over your entire face to optimise the overall effects of your Environ products.</w:t>
      </w:r>
    </w:p>
    <w:p w14:paraId="6644630C" w14:textId="77777777" w:rsidR="00DD7C54" w:rsidRPr="00DD7C54" w:rsidRDefault="00DD7C54" w:rsidP="00DD7C54">
      <w:pPr>
        <w:pStyle w:val="ListParagraph"/>
        <w:numPr>
          <w:ilvl w:val="0"/>
          <w:numId w:val="4"/>
        </w:numPr>
      </w:pPr>
      <w:r w:rsidRPr="00DD7C54">
        <w:t>On completion, massage any excess serum into the skin and follow with your recommended Environ Moisturiser and/or Sunscreen.</w:t>
      </w:r>
    </w:p>
    <w:p w14:paraId="57C6FBEF" w14:textId="77777777" w:rsidR="00DD7C54" w:rsidRDefault="00DD7C54" w:rsidP="00DD7C54"/>
    <w:p w14:paraId="6898C3B6" w14:textId="1769FACB" w:rsidR="00DD7C54" w:rsidRDefault="00DD7C54" w:rsidP="00DD7C54">
      <w:r w:rsidRPr="00DD7C54">
        <w:rPr>
          <w:b/>
          <w:bCs/>
        </w:rPr>
        <w:t>Please note</w:t>
      </w:r>
      <w:r w:rsidRPr="00DD7C54">
        <w:t>: The DF Mobile is safe and gentle enough to be used every day as part of a comprehensive, advanced skincare regime. Please remove all jewellery before using this device.</w:t>
      </w:r>
    </w:p>
    <w:p w14:paraId="466E7ACE" w14:textId="77777777" w:rsidR="00DD7C54" w:rsidRPr="00DD7C54" w:rsidRDefault="00DD7C54" w:rsidP="00DD7C54"/>
    <w:p w14:paraId="4798FCBA" w14:textId="68FBA260" w:rsidR="00DD7C54" w:rsidRDefault="00E31495" w:rsidP="00DD7C54">
      <w:hyperlink r:id="rId12" w:tgtFrame="_blank" w:history="1">
        <w:r w:rsidR="00DD7C54" w:rsidRPr="00DD7C54">
          <w:rPr>
            <w:rStyle w:val="Hyperlink"/>
          </w:rPr>
          <w:t>Getting familiar with your DF Mobile Device</w:t>
        </w:r>
      </w:hyperlink>
    </w:p>
    <w:p w14:paraId="18911944" w14:textId="1182F7C2" w:rsidR="00DD7C54" w:rsidRDefault="00DD7C54" w:rsidP="00DD7C54"/>
    <w:p w14:paraId="67B94C11" w14:textId="1993997F" w:rsidR="00DD7C54" w:rsidRDefault="00DD7C54" w:rsidP="00DD7C54">
      <w:r>
        <w:t>Warranty:</w:t>
      </w:r>
    </w:p>
    <w:p w14:paraId="4E744E37" w14:textId="5EE96CD8" w:rsidR="00DD7C54" w:rsidRPr="00DD7C54" w:rsidRDefault="00DD7C54" w:rsidP="00DD7C54"/>
    <w:p w14:paraId="32C856FD" w14:textId="47AF37D1" w:rsidR="00DD7C54" w:rsidRPr="00DD7C54" w:rsidRDefault="00DD7C54" w:rsidP="00DD7C54">
      <w:r w:rsidRPr="00DD7C54">
        <w:t>Congratulations on the purchase of your Electro-Sonic DF Mobile Skincare Device. We are sure that you are very excited to start using it. Before you do, please click the ‘Register my device warranty’ button to activate your 2-year warranty. You will need to include the device serial number, which can be found on the device packaging.</w:t>
      </w:r>
    </w:p>
    <w:p w14:paraId="4ABDF2D7" w14:textId="77777777" w:rsidR="00DD7C54" w:rsidRPr="00DD7C54" w:rsidRDefault="00DD7C54" w:rsidP="00DD7C54"/>
    <w:p w14:paraId="7419EE28" w14:textId="77777777" w:rsidR="00DD7C54" w:rsidRPr="00DD7C54" w:rsidRDefault="00DD7C54" w:rsidP="00DD7C54"/>
    <w:p w14:paraId="416C5BF8" w14:textId="66198268" w:rsidR="00DD7C54" w:rsidRPr="00E31495" w:rsidRDefault="00DD7C54" w:rsidP="00DD7C54">
      <w:pPr>
        <w:rPr>
          <w:b/>
          <w:bCs/>
          <w:u w:val="single"/>
        </w:rPr>
      </w:pPr>
      <w:r w:rsidRPr="00E31495">
        <w:rPr>
          <w:b/>
          <w:bCs/>
          <w:u w:val="single"/>
        </w:rPr>
        <w:t>F.</w:t>
      </w:r>
      <w:proofErr w:type="gramStart"/>
      <w:r w:rsidRPr="00E31495">
        <w:rPr>
          <w:b/>
          <w:bCs/>
          <w:u w:val="single"/>
        </w:rPr>
        <w:t>A.Q’s</w:t>
      </w:r>
      <w:proofErr w:type="gramEnd"/>
    </w:p>
    <w:p w14:paraId="2CDC17CE" w14:textId="77777777" w:rsidR="00DD7C54" w:rsidRDefault="00DD7C54" w:rsidP="00DD7C54"/>
    <w:p w14:paraId="21D25C62" w14:textId="79BFE6A4" w:rsidR="00DD7C54" w:rsidRDefault="00DD7C54" w:rsidP="00DD7C54">
      <w:pPr>
        <w:rPr>
          <w:b/>
          <w:bCs/>
        </w:rPr>
      </w:pPr>
      <w:r w:rsidRPr="00E31495">
        <w:rPr>
          <w:b/>
          <w:bCs/>
        </w:rPr>
        <w:t>Who should use the DF Mobile Device?</w:t>
      </w:r>
    </w:p>
    <w:p w14:paraId="52001C89" w14:textId="77777777" w:rsidR="00E31495" w:rsidRPr="00E31495" w:rsidRDefault="00E31495" w:rsidP="00DD7C54">
      <w:pPr>
        <w:rPr>
          <w:b/>
          <w:bCs/>
        </w:rPr>
      </w:pPr>
    </w:p>
    <w:p w14:paraId="1E2EEC27" w14:textId="50565BA4" w:rsidR="00DD7C54" w:rsidRPr="00DD7C54" w:rsidRDefault="00DD7C54" w:rsidP="00DD7C54">
      <w:r w:rsidRPr="00DD7C54">
        <w:t>Anyone who is currently an Environ consumer as skin that is accustomed to vitamin A tends to respond in a more predictable way. By combining this mobile device with your prescribed Environ skincare routine, you will be able to maximize the benefits of the Environ Professional Facial Treatments at home.</w:t>
      </w:r>
    </w:p>
    <w:p w14:paraId="092651C3" w14:textId="77777777" w:rsidR="00DD7C54" w:rsidRPr="00DD7C54" w:rsidRDefault="00DD7C54" w:rsidP="00DD7C54">
      <w:r w:rsidRPr="00DD7C54">
        <w:br/>
      </w:r>
    </w:p>
    <w:p w14:paraId="1E1B6528" w14:textId="1534A48C" w:rsidR="00DD7C54" w:rsidRDefault="00DD7C54" w:rsidP="00DD7C54">
      <w:r w:rsidRPr="00E31495">
        <w:rPr>
          <w:b/>
          <w:bCs/>
        </w:rPr>
        <w:t>Who should not use the DF Mobile Device</w:t>
      </w:r>
      <w:r w:rsidRPr="00DD7C54">
        <w:t>?</w:t>
      </w:r>
    </w:p>
    <w:p w14:paraId="1F994915" w14:textId="77777777" w:rsidR="00E31495" w:rsidRPr="00DD7C54" w:rsidRDefault="00E31495" w:rsidP="00DD7C54"/>
    <w:p w14:paraId="1C0475AB" w14:textId="27F4D651" w:rsidR="00DD7C54" w:rsidRPr="00DD7C54" w:rsidRDefault="00DD7C54" w:rsidP="00DD7C54">
      <w:r w:rsidRPr="00DD7C54">
        <w:t xml:space="preserve">Contra-indications </w:t>
      </w:r>
      <w:r w:rsidR="00E31495" w:rsidRPr="00DD7C54">
        <w:t>include</w:t>
      </w:r>
      <w:r w:rsidRPr="00DD7C54">
        <w:t xml:space="preserve"> headaches, herpes simplex (cold sores), open cuts and abrasions, pregnancy and lactation, epilepsy, excessive sunburn, pacemakers and electronic implants, angina (chest pains) / arrhythmia (irregular heartbeat), </w:t>
      </w:r>
      <w:proofErr w:type="spellStart"/>
      <w:r w:rsidRPr="00DD7C54">
        <w:t>hemophilia</w:t>
      </w:r>
      <w:proofErr w:type="spellEnd"/>
      <w:r w:rsidRPr="00DD7C54">
        <w:t>, stroke patients, cancer / post cancer and radiotherapy as well as injectables.</w:t>
      </w:r>
    </w:p>
    <w:p w14:paraId="7222D532" w14:textId="77777777" w:rsidR="00DD7C54" w:rsidRPr="00DD7C54" w:rsidRDefault="00DD7C54" w:rsidP="00DD7C54">
      <w:r w:rsidRPr="00DD7C54">
        <w:br/>
      </w:r>
    </w:p>
    <w:p w14:paraId="3D59C238" w14:textId="56956346" w:rsidR="00DD7C54" w:rsidRPr="00E31495" w:rsidRDefault="00DD7C54" w:rsidP="00DD7C54">
      <w:pPr>
        <w:rPr>
          <w:b/>
          <w:bCs/>
        </w:rPr>
      </w:pPr>
      <w:r w:rsidRPr="00E31495">
        <w:rPr>
          <w:b/>
          <w:bCs/>
        </w:rPr>
        <w:t>Where can the DF Mobile be used?</w:t>
      </w:r>
    </w:p>
    <w:p w14:paraId="3C0E5A8F" w14:textId="77777777" w:rsidR="00E31495" w:rsidRPr="00DD7C54" w:rsidRDefault="00E31495" w:rsidP="00DD7C54"/>
    <w:p w14:paraId="377CBD47" w14:textId="77777777" w:rsidR="00DD7C54" w:rsidRPr="00DD7C54" w:rsidRDefault="00DD7C54" w:rsidP="00DD7C54">
      <w:r w:rsidRPr="00DD7C54">
        <w:lastRenderedPageBreak/>
        <w:t>The following areas/concerns can be targeted with the DF Mobile: frown lines on forehead and or between eyebrows; smile lines and fine wrinkles around the eyes; upper lip lines; hyper-pigmented marks from sun damage; double chin and also minor scars.</w:t>
      </w:r>
    </w:p>
    <w:p w14:paraId="1B80FD58" w14:textId="0DB4E988" w:rsidR="00DD7C54" w:rsidRPr="00E31495" w:rsidRDefault="00DD7C54" w:rsidP="00DD7C54">
      <w:pPr>
        <w:rPr>
          <w:b/>
          <w:bCs/>
        </w:rPr>
      </w:pPr>
      <w:r w:rsidRPr="00DD7C54">
        <w:br/>
      </w:r>
      <w:r w:rsidRPr="00E31495">
        <w:rPr>
          <w:b/>
          <w:bCs/>
        </w:rPr>
        <w:t>How often can I use the DF Mobile?</w:t>
      </w:r>
    </w:p>
    <w:p w14:paraId="706FC81E" w14:textId="77777777" w:rsidR="00E31495" w:rsidRPr="00DD7C54" w:rsidRDefault="00E31495" w:rsidP="00DD7C54"/>
    <w:p w14:paraId="3E83DA4E" w14:textId="49D2A034" w:rsidR="00DD7C54" w:rsidRPr="00DD7C54" w:rsidRDefault="00DD7C54" w:rsidP="00DD7C54">
      <w:r w:rsidRPr="00DD7C54">
        <w:t xml:space="preserve">When you start using the device, use it every couple of days, gradually building up to every other day and eventually use it daily. You can use the device on a specific focus area of the </w:t>
      </w:r>
      <w:r w:rsidR="00E31495" w:rsidRPr="00DD7C54">
        <w:t>face,</w:t>
      </w:r>
      <w:r w:rsidRPr="00DD7C54">
        <w:t xml:space="preserve"> or you can use it on the entire face and neck.</w:t>
      </w:r>
    </w:p>
    <w:p w14:paraId="635ACB29" w14:textId="77777777" w:rsidR="00DD7C54" w:rsidRPr="00DD7C54" w:rsidRDefault="00DD7C54" w:rsidP="00DD7C54">
      <w:r w:rsidRPr="00DD7C54">
        <w:br/>
      </w:r>
    </w:p>
    <w:p w14:paraId="2D30C228" w14:textId="0B5D0C34" w:rsidR="00DD7C54" w:rsidRPr="00E31495" w:rsidRDefault="00DD7C54" w:rsidP="00DD7C54">
      <w:pPr>
        <w:rPr>
          <w:b/>
          <w:bCs/>
        </w:rPr>
      </w:pPr>
      <w:r w:rsidRPr="00E31495">
        <w:rPr>
          <w:b/>
          <w:bCs/>
        </w:rPr>
        <w:t>How long does it charge for and when does it require another full charge?</w:t>
      </w:r>
    </w:p>
    <w:p w14:paraId="0BA9F08C" w14:textId="77777777" w:rsidR="00E31495" w:rsidRPr="00DD7C54" w:rsidRDefault="00E31495" w:rsidP="00DD7C54"/>
    <w:p w14:paraId="42953F57" w14:textId="115933A8" w:rsidR="00DD7C54" w:rsidRPr="00DD7C54" w:rsidRDefault="00DD7C54" w:rsidP="00DD7C54">
      <w:r w:rsidRPr="00DD7C54">
        <w:t xml:space="preserve">The battery charges fully in approximately 2 hours, it can be used for 8-10, </w:t>
      </w:r>
      <w:r w:rsidR="00E31495" w:rsidRPr="00DD7C54">
        <w:t>15-minute</w:t>
      </w:r>
      <w:r w:rsidRPr="00DD7C54">
        <w:t xml:space="preserve"> sessions before it will require another full charge.</w:t>
      </w:r>
    </w:p>
    <w:p w14:paraId="72ABB908" w14:textId="77777777" w:rsidR="00DD7C54" w:rsidRPr="00DD7C54" w:rsidRDefault="00DD7C54" w:rsidP="00DD7C54">
      <w:r w:rsidRPr="00DD7C54">
        <w:br/>
      </w:r>
    </w:p>
    <w:p w14:paraId="40E64C3C" w14:textId="3058C75A" w:rsidR="00DD7C54" w:rsidRPr="00E31495" w:rsidRDefault="00DD7C54" w:rsidP="00DD7C54">
      <w:pPr>
        <w:rPr>
          <w:b/>
          <w:bCs/>
        </w:rPr>
      </w:pPr>
      <w:r w:rsidRPr="00E31495">
        <w:rPr>
          <w:b/>
          <w:bCs/>
        </w:rPr>
        <w:t>Is the tingling sensation in my hand normal when using the device?</w:t>
      </w:r>
    </w:p>
    <w:p w14:paraId="58E4A714" w14:textId="77777777" w:rsidR="00E31495" w:rsidRPr="00DD7C54" w:rsidRDefault="00E31495" w:rsidP="00DD7C54"/>
    <w:p w14:paraId="602DF767" w14:textId="56EA8CDF" w:rsidR="00DD7C54" w:rsidRPr="00DD7C54" w:rsidRDefault="00DD7C54" w:rsidP="00DD7C54">
      <w:r w:rsidRPr="00DD7C54">
        <w:t>Yes, for this reason be sure to always use a slightly damp conduction cloth when using the device.</w:t>
      </w:r>
      <w:r w:rsidRPr="00DD7C54">
        <w:br/>
      </w:r>
    </w:p>
    <w:p w14:paraId="5E79029B" w14:textId="7F2B2259" w:rsidR="00DD7C54" w:rsidRPr="00E31495" w:rsidRDefault="00DD7C54" w:rsidP="00DD7C54">
      <w:pPr>
        <w:rPr>
          <w:b/>
          <w:bCs/>
        </w:rPr>
      </w:pPr>
      <w:r w:rsidRPr="00E31495">
        <w:rPr>
          <w:b/>
          <w:bCs/>
        </w:rPr>
        <w:t>How do I register the warranty and what does the warranty mean to me?</w:t>
      </w:r>
    </w:p>
    <w:p w14:paraId="34D19A48" w14:textId="77777777" w:rsidR="00E31495" w:rsidRPr="00DD7C54" w:rsidRDefault="00E31495" w:rsidP="00DD7C54"/>
    <w:p w14:paraId="6365EC7E" w14:textId="3A021FF1" w:rsidR="00DD7C54" w:rsidRPr="00DD7C54" w:rsidRDefault="00DD7C54" w:rsidP="00DD7C54">
      <w:r w:rsidRPr="00DD7C54">
        <w:t>Activate the warranty by clicking </w:t>
      </w:r>
      <w:hyperlink r:id="rId13" w:tgtFrame="_blank" w:history="1">
        <w:r w:rsidRPr="00DD7C54">
          <w:rPr>
            <w:rStyle w:val="Hyperlink"/>
          </w:rPr>
          <w:t>here</w:t>
        </w:r>
      </w:hyperlink>
      <w:r w:rsidRPr="00DD7C54">
        <w:t>. Please keep your proof of purchase and your warranty in a safe place. The device warranty is for 24 months. If you need any assistance, please contact the Environ Stockist from whom you purchased the device.</w:t>
      </w:r>
    </w:p>
    <w:p w14:paraId="582E8519" w14:textId="77777777" w:rsidR="00DD7C54" w:rsidRPr="00DD7C54" w:rsidRDefault="00DD7C54" w:rsidP="00DD7C54">
      <w:r w:rsidRPr="00DD7C54">
        <w:br/>
      </w:r>
    </w:p>
    <w:p w14:paraId="0BB4FC6F" w14:textId="590D617F" w:rsidR="00DD7C54" w:rsidRPr="00E31495" w:rsidRDefault="00DD7C54" w:rsidP="00DD7C54">
      <w:pPr>
        <w:rPr>
          <w:b/>
          <w:bCs/>
        </w:rPr>
      </w:pPr>
      <w:r w:rsidRPr="00E31495">
        <w:rPr>
          <w:b/>
          <w:bCs/>
        </w:rPr>
        <w:t>What are the steps involved in looking after my DF Mobile Device?</w:t>
      </w:r>
    </w:p>
    <w:p w14:paraId="71622185" w14:textId="77777777" w:rsidR="00E31495" w:rsidRPr="00DD7C54" w:rsidRDefault="00E31495" w:rsidP="00DD7C54"/>
    <w:p w14:paraId="3944D477" w14:textId="77777777" w:rsidR="00DD7C54" w:rsidRPr="00DD7C54" w:rsidRDefault="00DD7C54" w:rsidP="00DD7C54">
      <w:pPr>
        <w:pStyle w:val="ListParagraph"/>
        <w:numPr>
          <w:ilvl w:val="0"/>
          <w:numId w:val="7"/>
        </w:numPr>
      </w:pPr>
      <w:r w:rsidRPr="00DD7C54">
        <w:t>Before initial use, remove the plastic protective cover from the treatment head.</w:t>
      </w:r>
    </w:p>
    <w:p w14:paraId="20979E2B" w14:textId="77777777" w:rsidR="00DD7C54" w:rsidRPr="00DD7C54" w:rsidRDefault="00DD7C54" w:rsidP="00DD7C54">
      <w:pPr>
        <w:pStyle w:val="ListParagraph"/>
        <w:numPr>
          <w:ilvl w:val="0"/>
          <w:numId w:val="7"/>
        </w:numPr>
      </w:pPr>
      <w:r w:rsidRPr="00DD7C54">
        <w:t>Periodically clean the treatment head.</w:t>
      </w:r>
    </w:p>
    <w:p w14:paraId="739B8F4A" w14:textId="77777777" w:rsidR="00DD7C54" w:rsidRPr="00DD7C54" w:rsidRDefault="00DD7C54" w:rsidP="00DD7C54">
      <w:pPr>
        <w:pStyle w:val="ListParagraph"/>
        <w:numPr>
          <w:ilvl w:val="0"/>
          <w:numId w:val="7"/>
        </w:numPr>
      </w:pPr>
      <w:r w:rsidRPr="00DD7C54">
        <w:t>Before and after use wipe with a clean, soft and slightly damp cloth.</w:t>
      </w:r>
    </w:p>
    <w:p w14:paraId="31D50883" w14:textId="77777777" w:rsidR="00DD7C54" w:rsidRPr="00DD7C54" w:rsidRDefault="00DD7C54" w:rsidP="00DD7C54">
      <w:pPr>
        <w:pStyle w:val="ListParagraph"/>
        <w:numPr>
          <w:ilvl w:val="0"/>
          <w:numId w:val="7"/>
        </w:numPr>
      </w:pPr>
      <w:r w:rsidRPr="00DD7C54">
        <w:t>Do not immerse the device in water.</w:t>
      </w:r>
    </w:p>
    <w:p w14:paraId="54B46287" w14:textId="77777777" w:rsidR="00DD7C54" w:rsidRPr="00DD7C54" w:rsidRDefault="00DD7C54" w:rsidP="00DD7C54">
      <w:pPr>
        <w:pStyle w:val="ListParagraph"/>
        <w:numPr>
          <w:ilvl w:val="0"/>
          <w:numId w:val="7"/>
        </w:numPr>
      </w:pPr>
      <w:r w:rsidRPr="00DD7C54">
        <w:t>Do a full recharge of the device before storing it.</w:t>
      </w:r>
    </w:p>
    <w:p w14:paraId="2734C630" w14:textId="77777777" w:rsidR="00DD7C54" w:rsidRPr="00DD7C54" w:rsidRDefault="00DD7C54" w:rsidP="00DD7C54">
      <w:pPr>
        <w:pStyle w:val="ListParagraph"/>
        <w:numPr>
          <w:ilvl w:val="0"/>
          <w:numId w:val="7"/>
        </w:numPr>
      </w:pPr>
      <w:r w:rsidRPr="00DD7C54">
        <w:t>The device cannot be operated whilst being charged.</w:t>
      </w:r>
    </w:p>
    <w:p w14:paraId="2EA3DD8E" w14:textId="77777777" w:rsidR="00DD7C54" w:rsidRPr="00DD7C54" w:rsidRDefault="00DD7C54" w:rsidP="00DD7C54">
      <w:pPr>
        <w:pStyle w:val="ListParagraph"/>
        <w:numPr>
          <w:ilvl w:val="0"/>
          <w:numId w:val="7"/>
        </w:numPr>
      </w:pPr>
      <w:r w:rsidRPr="00DD7C54">
        <w:t>Unplug the charging cable from the socket before storing the device.</w:t>
      </w:r>
    </w:p>
    <w:p w14:paraId="5F775A50" w14:textId="77777777" w:rsidR="00DD7C54" w:rsidRPr="00DD7C54" w:rsidRDefault="00DD7C54" w:rsidP="00DD7C54">
      <w:pPr>
        <w:pStyle w:val="ListParagraph"/>
        <w:numPr>
          <w:ilvl w:val="0"/>
          <w:numId w:val="7"/>
        </w:numPr>
      </w:pPr>
      <w:r w:rsidRPr="00DD7C54">
        <w:t>The device automatically switches off after 15 minutes.</w:t>
      </w:r>
    </w:p>
    <w:p w14:paraId="00D0A514" w14:textId="77777777" w:rsidR="00DD7C54" w:rsidRPr="00DD7C54" w:rsidRDefault="00DD7C54" w:rsidP="00DD7C54">
      <w:pPr>
        <w:pStyle w:val="ListParagraph"/>
        <w:numPr>
          <w:ilvl w:val="0"/>
          <w:numId w:val="7"/>
        </w:numPr>
        <w:rPr>
          <w:rFonts w:ascii="inherit" w:eastAsia="Times New Roman" w:hAnsi="inherit" w:cs="Times New Roman"/>
          <w:color w:val="464646"/>
          <w:sz w:val="23"/>
          <w:szCs w:val="23"/>
          <w:lang w:eastAsia="en-GB"/>
        </w:rPr>
      </w:pPr>
      <w:r w:rsidRPr="00DD7C54">
        <w:t>Store the device and accessories</w:t>
      </w:r>
      <w:r w:rsidRPr="00DD7C54">
        <w:rPr>
          <w:rFonts w:ascii="inherit" w:eastAsia="Times New Roman" w:hAnsi="inherit" w:cs="Times New Roman"/>
          <w:color w:val="464646"/>
          <w:sz w:val="23"/>
          <w:szCs w:val="23"/>
          <w:lang w:eastAsia="en-GB"/>
        </w:rPr>
        <w:t xml:space="preserve"> safely in the travel bag.</w:t>
      </w:r>
    </w:p>
    <w:p w14:paraId="5F59A6F6" w14:textId="77777777" w:rsidR="00DD7C54" w:rsidRPr="00DD7C54" w:rsidRDefault="00DD7C54" w:rsidP="00DD7C54">
      <w:pPr>
        <w:shd w:val="clear" w:color="auto" w:fill="FFFFFF"/>
        <w:rPr>
          <w:rFonts w:ascii="Arial" w:eastAsia="Times New Roman" w:hAnsi="Arial" w:cs="Arial"/>
          <w:color w:val="888888"/>
          <w:lang w:eastAsia="en-GB"/>
        </w:rPr>
      </w:pPr>
    </w:p>
    <w:p w14:paraId="0D671C24" w14:textId="77777777" w:rsidR="00DD7C54" w:rsidRPr="00DD7C54" w:rsidRDefault="00DD7C54" w:rsidP="00DD7C54">
      <w:pPr>
        <w:rPr>
          <w:rFonts w:ascii="Times New Roman" w:eastAsia="Times New Roman" w:hAnsi="Times New Roman" w:cs="Times New Roman"/>
          <w:lang w:eastAsia="en-GB"/>
        </w:rPr>
      </w:pPr>
    </w:p>
    <w:p w14:paraId="3C0184A5" w14:textId="77777777" w:rsidR="00DD7C54" w:rsidRPr="00DD7C54" w:rsidRDefault="00DD7C54" w:rsidP="00DD7C54"/>
    <w:p w14:paraId="68678DD6" w14:textId="77777777" w:rsidR="00DD7C54" w:rsidRPr="00DD7C54" w:rsidRDefault="00DD7C54" w:rsidP="00DD7C54"/>
    <w:p w14:paraId="53243CB8" w14:textId="77777777" w:rsidR="00DD7C54" w:rsidRPr="00DD7C54" w:rsidRDefault="00DD7C54" w:rsidP="00DD7C54">
      <w:pPr>
        <w:rPr>
          <w:rFonts w:ascii="Times New Roman" w:eastAsia="Times New Roman" w:hAnsi="Times New Roman" w:cs="Times New Roman"/>
          <w:lang w:eastAsia="en-GB"/>
        </w:rPr>
      </w:pPr>
    </w:p>
    <w:p w14:paraId="4D6B7D7A" w14:textId="77777777" w:rsidR="00DD7C54" w:rsidRDefault="00DD7C54"/>
    <w:p w14:paraId="35F6337D" w14:textId="77777777" w:rsidR="00DD7C54" w:rsidRDefault="00DD7C54"/>
    <w:sectPr w:rsidR="00DD7C54"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D0CF6"/>
    <w:multiLevelType w:val="hybridMultilevel"/>
    <w:tmpl w:val="BACA54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D265FC"/>
    <w:multiLevelType w:val="multilevel"/>
    <w:tmpl w:val="8F7E4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0C4407"/>
    <w:multiLevelType w:val="hybridMultilevel"/>
    <w:tmpl w:val="2A68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447246"/>
    <w:multiLevelType w:val="hybridMultilevel"/>
    <w:tmpl w:val="AB50B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5B5DB0"/>
    <w:multiLevelType w:val="multilevel"/>
    <w:tmpl w:val="0994C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C56EF"/>
    <w:multiLevelType w:val="multilevel"/>
    <w:tmpl w:val="A9EA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CB24A9"/>
    <w:multiLevelType w:val="multilevel"/>
    <w:tmpl w:val="65668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AD"/>
    <w:rsid w:val="001F21B3"/>
    <w:rsid w:val="004D13EA"/>
    <w:rsid w:val="00896942"/>
    <w:rsid w:val="009A7E59"/>
    <w:rsid w:val="00A8595C"/>
    <w:rsid w:val="00B94CBD"/>
    <w:rsid w:val="00D81EAD"/>
    <w:rsid w:val="00DD7C54"/>
    <w:rsid w:val="00E31495"/>
    <w:rsid w:val="00FC48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CA65054"/>
  <w15:chartTrackingRefBased/>
  <w15:docId w15:val="{AFD209D1-53E3-FD48-8B7F-B057A25E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7C54"/>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C54"/>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DD7C5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DD7C54"/>
    <w:rPr>
      <w:b/>
      <w:bCs/>
    </w:rPr>
  </w:style>
  <w:style w:type="character" w:styleId="Hyperlink">
    <w:name w:val="Hyperlink"/>
    <w:basedOn w:val="DefaultParagraphFont"/>
    <w:uiPriority w:val="99"/>
    <w:unhideWhenUsed/>
    <w:rsid w:val="00DD7C54"/>
    <w:rPr>
      <w:color w:val="0000FF"/>
      <w:u w:val="single"/>
    </w:rPr>
  </w:style>
  <w:style w:type="paragraph" w:styleId="ListParagraph">
    <w:name w:val="List Paragraph"/>
    <w:basedOn w:val="Normal"/>
    <w:uiPriority w:val="34"/>
    <w:qFormat/>
    <w:rsid w:val="00DD7C54"/>
    <w:pPr>
      <w:ind w:left="720"/>
      <w:contextualSpacing/>
    </w:pPr>
  </w:style>
  <w:style w:type="character" w:styleId="FollowedHyperlink">
    <w:name w:val="FollowedHyperlink"/>
    <w:basedOn w:val="DefaultParagraphFont"/>
    <w:uiPriority w:val="99"/>
    <w:semiHidden/>
    <w:unhideWhenUsed/>
    <w:rsid w:val="00DD7C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591711">
      <w:bodyDiv w:val="1"/>
      <w:marLeft w:val="0"/>
      <w:marRight w:val="0"/>
      <w:marTop w:val="0"/>
      <w:marBottom w:val="0"/>
      <w:divBdr>
        <w:top w:val="none" w:sz="0" w:space="0" w:color="auto"/>
        <w:left w:val="none" w:sz="0" w:space="0" w:color="auto"/>
        <w:bottom w:val="none" w:sz="0" w:space="0" w:color="auto"/>
        <w:right w:val="none" w:sz="0" w:space="0" w:color="auto"/>
      </w:divBdr>
      <w:divsChild>
        <w:div w:id="74056497">
          <w:marLeft w:val="0"/>
          <w:marRight w:val="0"/>
          <w:marTop w:val="0"/>
          <w:marBottom w:val="0"/>
          <w:divBdr>
            <w:top w:val="none" w:sz="0" w:space="0" w:color="auto"/>
            <w:left w:val="none" w:sz="0" w:space="0" w:color="auto"/>
            <w:bottom w:val="none" w:sz="0" w:space="0" w:color="auto"/>
            <w:right w:val="none" w:sz="0" w:space="0" w:color="auto"/>
          </w:divBdr>
        </w:div>
        <w:div w:id="1945653534">
          <w:marLeft w:val="0"/>
          <w:marRight w:val="0"/>
          <w:marTop w:val="0"/>
          <w:marBottom w:val="225"/>
          <w:divBdr>
            <w:top w:val="none" w:sz="0" w:space="0" w:color="auto"/>
            <w:left w:val="none" w:sz="0" w:space="0" w:color="auto"/>
            <w:bottom w:val="none" w:sz="0" w:space="0" w:color="auto"/>
            <w:right w:val="none" w:sz="0" w:space="0" w:color="auto"/>
          </w:divBdr>
          <w:divsChild>
            <w:div w:id="299575292">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339088166">
          <w:marLeft w:val="0"/>
          <w:marRight w:val="0"/>
          <w:marTop w:val="0"/>
          <w:marBottom w:val="0"/>
          <w:divBdr>
            <w:top w:val="none" w:sz="0" w:space="0" w:color="auto"/>
            <w:left w:val="none" w:sz="0" w:space="0" w:color="auto"/>
            <w:bottom w:val="none" w:sz="0" w:space="0" w:color="auto"/>
            <w:right w:val="none" w:sz="0" w:space="0" w:color="auto"/>
          </w:divBdr>
        </w:div>
        <w:div w:id="1607347716">
          <w:marLeft w:val="0"/>
          <w:marRight w:val="0"/>
          <w:marTop w:val="0"/>
          <w:marBottom w:val="0"/>
          <w:divBdr>
            <w:top w:val="none" w:sz="0" w:space="0" w:color="auto"/>
            <w:left w:val="none" w:sz="0" w:space="0" w:color="auto"/>
            <w:bottom w:val="none" w:sz="0" w:space="0" w:color="auto"/>
            <w:right w:val="none" w:sz="0" w:space="0" w:color="auto"/>
          </w:divBdr>
        </w:div>
      </w:divsChild>
    </w:div>
    <w:div w:id="1459035038">
      <w:bodyDiv w:val="1"/>
      <w:marLeft w:val="0"/>
      <w:marRight w:val="0"/>
      <w:marTop w:val="0"/>
      <w:marBottom w:val="0"/>
      <w:divBdr>
        <w:top w:val="none" w:sz="0" w:space="0" w:color="auto"/>
        <w:left w:val="none" w:sz="0" w:space="0" w:color="auto"/>
        <w:bottom w:val="none" w:sz="0" w:space="0" w:color="auto"/>
        <w:right w:val="none" w:sz="0" w:space="0" w:color="auto"/>
      </w:divBdr>
      <w:divsChild>
        <w:div w:id="86733223">
          <w:marLeft w:val="0"/>
          <w:marRight w:val="0"/>
          <w:marTop w:val="0"/>
          <w:marBottom w:val="0"/>
          <w:divBdr>
            <w:top w:val="none" w:sz="0" w:space="0" w:color="auto"/>
            <w:left w:val="none" w:sz="0" w:space="0" w:color="auto"/>
            <w:bottom w:val="none" w:sz="0" w:space="0" w:color="auto"/>
            <w:right w:val="none" w:sz="0" w:space="0" w:color="auto"/>
          </w:divBdr>
        </w:div>
        <w:div w:id="1071998766">
          <w:marLeft w:val="0"/>
          <w:marRight w:val="0"/>
          <w:marTop w:val="0"/>
          <w:marBottom w:val="0"/>
          <w:divBdr>
            <w:top w:val="none" w:sz="0" w:space="0" w:color="auto"/>
            <w:left w:val="none" w:sz="0" w:space="0" w:color="auto"/>
            <w:bottom w:val="none" w:sz="0" w:space="0" w:color="auto"/>
            <w:right w:val="none" w:sz="0" w:space="0" w:color="auto"/>
          </w:divBdr>
        </w:div>
        <w:div w:id="200214163">
          <w:marLeft w:val="0"/>
          <w:marRight w:val="0"/>
          <w:marTop w:val="0"/>
          <w:marBottom w:val="0"/>
          <w:divBdr>
            <w:top w:val="none" w:sz="0" w:space="0" w:color="auto"/>
            <w:left w:val="none" w:sz="0" w:space="0" w:color="auto"/>
            <w:bottom w:val="none" w:sz="0" w:space="0" w:color="auto"/>
            <w:right w:val="none" w:sz="0" w:space="0" w:color="auto"/>
          </w:divBdr>
        </w:div>
        <w:div w:id="898446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vironskincare.com/product/ha-intensive-hydrating-serum/" TargetMode="External"/><Relationship Id="rId13" Type="http://schemas.openxmlformats.org/officeDocument/2006/relationships/hyperlink" Target="https://www.environskincare.com/electro-sonic-df-mobile-skincare-device-warranty-form/"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environskincare.com/product/peptide-enriched-frown-serum/" TargetMode="External"/><Relationship Id="rId12" Type="http://schemas.openxmlformats.org/officeDocument/2006/relationships/hyperlink" Target="https://www.youtube.com/watch?v=bqPDaGCvqkY&amp;list=PLSB3XVObhlzpCx6rS6kj-2OrSrRDZpvn8&amp;index=2"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www.environskincare.com/product/tri-peptide-complex-avance-elixir/" TargetMode="External"/><Relationship Id="rId11" Type="http://schemas.openxmlformats.org/officeDocument/2006/relationships/hyperlink" Target="https://www.youtube.com/watch?v=zraG9bZVj6w&amp;index=1&amp;list=PLSB3XVObhlzpCx6rS6kj-2OrSrRDZpvn8" TargetMode="External"/><Relationship Id="rId5" Type="http://schemas.openxmlformats.org/officeDocument/2006/relationships/hyperlink" Target="https://www.environskincare.com/product/concentrated-retinol-serum-1-2-3/" TargetMode="External"/><Relationship Id="rId15" Type="http://schemas.openxmlformats.org/officeDocument/2006/relationships/theme" Target="theme/theme1.xml"/><Relationship Id="rId10" Type="http://schemas.openxmlformats.org/officeDocument/2006/relationships/hyperlink" Target="https://www.environskincare.com/product/body-profile/" TargetMode="External"/><Relationship Id="rId4" Type="http://schemas.openxmlformats.org/officeDocument/2006/relationships/webSettings" Target="webSettings.xml"/><Relationship Id="rId9" Type="http://schemas.openxmlformats.org/officeDocument/2006/relationships/hyperlink" Target="https://www.environskincare.com/product/vita-enriched-colostrum-ge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Props1.xml><?xml version="1.0" encoding="utf-8"?>
<ds:datastoreItem xmlns:ds="http://schemas.openxmlformats.org/officeDocument/2006/customXml" ds:itemID="{00E5C22A-AD94-432C-AF2B-8AB2A2ACB78A}"/>
</file>

<file path=customXml/itemProps2.xml><?xml version="1.0" encoding="utf-8"?>
<ds:datastoreItem xmlns:ds="http://schemas.openxmlformats.org/officeDocument/2006/customXml" ds:itemID="{1FBFCAF2-24DB-491C-9A8D-ABED686C3730}"/>
</file>

<file path=customXml/itemProps3.xml><?xml version="1.0" encoding="utf-8"?>
<ds:datastoreItem xmlns:ds="http://schemas.openxmlformats.org/officeDocument/2006/customXml" ds:itemID="{540F265C-8FC2-4261-BDFC-406667BBC45E}"/>
</file>

<file path=docProps/app.xml><?xml version="1.0" encoding="utf-8"?>
<Properties xmlns="http://schemas.openxmlformats.org/officeDocument/2006/extended-properties" xmlns:vt="http://schemas.openxmlformats.org/officeDocument/2006/docPropsVTypes">
  <Template>Normal.dotm</Template>
  <TotalTime>14</TotalTime>
  <Pages>3</Pages>
  <Words>1034</Words>
  <Characters>5900</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Vitahealth Skincare</cp:lastModifiedBy>
  <cp:revision>7</cp:revision>
  <dcterms:created xsi:type="dcterms:W3CDTF">2019-11-26T05:56:00Z</dcterms:created>
  <dcterms:modified xsi:type="dcterms:W3CDTF">2021-06-16T07:25:00Z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ies>
</file>